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B153" w14:textId="1B788801" w:rsidR="00A43EED" w:rsidRPr="00D4767E" w:rsidRDefault="00753D77" w:rsidP="00753D77">
      <w:pPr>
        <w:jc w:val="center"/>
        <w:rPr>
          <w:rFonts w:cstheme="minorHAnsi"/>
          <w:i/>
          <w:iCs/>
          <w:sz w:val="44"/>
          <w:szCs w:val="44"/>
        </w:rPr>
      </w:pPr>
      <w:r w:rsidRPr="00D4767E">
        <w:rPr>
          <w:rFonts w:cstheme="minorHAnsi"/>
          <w:i/>
          <w:iCs/>
          <w:sz w:val="44"/>
          <w:szCs w:val="44"/>
        </w:rPr>
        <w:t>The glories of the</w:t>
      </w:r>
      <w:r w:rsidR="00D4767E" w:rsidRPr="00D4767E">
        <w:rPr>
          <w:rFonts w:cstheme="minorHAnsi"/>
          <w:i/>
          <w:iCs/>
          <w:sz w:val="44"/>
          <w:szCs w:val="44"/>
        </w:rPr>
        <w:t xml:space="preserve"> four</w:t>
      </w:r>
      <w:r w:rsidRPr="00D4767E">
        <w:rPr>
          <w:rFonts w:cstheme="minorHAnsi"/>
          <w:i/>
          <w:iCs/>
          <w:sz w:val="44"/>
          <w:szCs w:val="44"/>
        </w:rPr>
        <w:t xml:space="preserve"> </w:t>
      </w:r>
      <w:r w:rsidR="00BC0FA8" w:rsidRPr="00D4767E">
        <w:rPr>
          <w:rFonts w:cstheme="minorHAnsi"/>
          <w:i/>
          <w:iCs/>
          <w:sz w:val="44"/>
          <w:szCs w:val="44"/>
        </w:rPr>
        <w:t>V</w:t>
      </w:r>
      <w:r w:rsidRPr="00D4767E">
        <w:rPr>
          <w:rFonts w:cstheme="minorHAnsi"/>
          <w:i/>
          <w:iCs/>
          <w:sz w:val="44"/>
          <w:szCs w:val="44"/>
        </w:rPr>
        <w:t xml:space="preserve">aisnava </w:t>
      </w:r>
      <w:r w:rsidR="00D4767E">
        <w:rPr>
          <w:rFonts w:cstheme="minorHAnsi"/>
          <w:i/>
          <w:iCs/>
          <w:sz w:val="44"/>
          <w:szCs w:val="44"/>
        </w:rPr>
        <w:t>P</w:t>
      </w:r>
      <w:r w:rsidRPr="00D4767E">
        <w:rPr>
          <w:rFonts w:cstheme="minorHAnsi"/>
          <w:i/>
          <w:iCs/>
          <w:sz w:val="44"/>
          <w:szCs w:val="44"/>
        </w:rPr>
        <w:t>aramparas</w:t>
      </w:r>
      <w:r w:rsidR="00D4767E" w:rsidRPr="00D4767E">
        <w:rPr>
          <w:rFonts w:cstheme="minorHAnsi"/>
          <w:i/>
          <w:iCs/>
          <w:sz w:val="44"/>
          <w:szCs w:val="44"/>
        </w:rPr>
        <w:t xml:space="preserve"> and their branches</w:t>
      </w:r>
    </w:p>
    <w:p w14:paraId="3B973661" w14:textId="330DE967" w:rsidR="002934C2" w:rsidRPr="00D4767E" w:rsidRDefault="002934C2" w:rsidP="00753D77">
      <w:pPr>
        <w:jc w:val="center"/>
        <w:rPr>
          <w:rFonts w:cstheme="minorHAnsi"/>
          <w:i/>
          <w:iCs/>
          <w:sz w:val="44"/>
          <w:szCs w:val="44"/>
        </w:rPr>
      </w:pPr>
    </w:p>
    <w:p w14:paraId="37BFD6CE" w14:textId="142D4FC3" w:rsidR="002934C2" w:rsidRDefault="002934C2" w:rsidP="002934C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Course Overview</w:t>
      </w:r>
    </w:p>
    <w:p w14:paraId="2FEA9600" w14:textId="77777777" w:rsidR="002934C2" w:rsidRDefault="002934C2" w:rsidP="002934C2">
      <w:pPr>
        <w:rPr>
          <w:rFonts w:cstheme="minorHAnsi"/>
          <w:sz w:val="32"/>
          <w:szCs w:val="32"/>
        </w:rPr>
      </w:pPr>
    </w:p>
    <w:p w14:paraId="7CC4C99F" w14:textId="6C29978A" w:rsidR="002934C2" w:rsidRDefault="002934C2" w:rsidP="002934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This course is an undertaking in glorifying the 4 vaisnava paramparas and their various branches with regards to their glorious history and meticulous philosophy, with </w:t>
      </w:r>
      <w:r w:rsidR="00BC0FA8">
        <w:rPr>
          <w:rFonts w:cstheme="minorHAnsi"/>
          <w:sz w:val="32"/>
          <w:szCs w:val="32"/>
        </w:rPr>
        <w:t>special emphasis paid to varnasrama dharma and their relevance to our sampradaya.</w:t>
      </w:r>
    </w:p>
    <w:p w14:paraId="12A76DD7" w14:textId="3C2D8961" w:rsidR="00F41734" w:rsidRDefault="00F41734" w:rsidP="002934C2">
      <w:pPr>
        <w:rPr>
          <w:rFonts w:cstheme="minorHAnsi"/>
          <w:sz w:val="32"/>
          <w:szCs w:val="32"/>
        </w:rPr>
      </w:pPr>
    </w:p>
    <w:p w14:paraId="39FC1186" w14:textId="5A226DA4" w:rsidR="00F41734" w:rsidRDefault="00F41734" w:rsidP="002934C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This course is split into 4 modules with 2 sub-modules each sub-module has a duration of 90 minutes</w:t>
      </w:r>
    </w:p>
    <w:p w14:paraId="75102C48" w14:textId="087FBB93" w:rsidR="00F41734" w:rsidRDefault="00F41734" w:rsidP="002934C2">
      <w:pPr>
        <w:rPr>
          <w:rFonts w:cstheme="minorHAnsi"/>
          <w:sz w:val="32"/>
          <w:szCs w:val="32"/>
        </w:rPr>
      </w:pPr>
    </w:p>
    <w:p w14:paraId="274B9BCB" w14:textId="2F9375E6" w:rsidR="00F41734" w:rsidRDefault="00F41734" w:rsidP="002934C2">
      <w:pPr>
        <w:rPr>
          <w:rFonts w:cstheme="minorHAnsi"/>
          <w:sz w:val="36"/>
          <w:szCs w:val="36"/>
        </w:rPr>
      </w:pPr>
      <w:r w:rsidRPr="00C8183B">
        <w:rPr>
          <w:rFonts w:cstheme="minorHAnsi"/>
          <w:sz w:val="36"/>
          <w:szCs w:val="36"/>
        </w:rPr>
        <w:t>Module 1</w:t>
      </w:r>
    </w:p>
    <w:p w14:paraId="471ED790" w14:textId="77777777" w:rsidR="0036269D" w:rsidRPr="00C8183B" w:rsidRDefault="0036269D" w:rsidP="002934C2">
      <w:pPr>
        <w:rPr>
          <w:rFonts w:cstheme="minorHAnsi"/>
          <w:sz w:val="36"/>
          <w:szCs w:val="36"/>
        </w:rPr>
      </w:pPr>
    </w:p>
    <w:p w14:paraId="0EFBE70E" w14:textId="729B825B" w:rsidR="00F41734" w:rsidRDefault="00F41734" w:rsidP="002934C2">
      <w:pPr>
        <w:rPr>
          <w:rFonts w:cstheme="minorHAnsi"/>
          <w:sz w:val="36"/>
          <w:szCs w:val="36"/>
        </w:rPr>
      </w:pPr>
      <w:r w:rsidRPr="00C8183B">
        <w:rPr>
          <w:rFonts w:cstheme="minorHAnsi"/>
          <w:sz w:val="36"/>
          <w:szCs w:val="36"/>
        </w:rPr>
        <w:t>Sri-Sampradya</w:t>
      </w:r>
    </w:p>
    <w:p w14:paraId="52E4D385" w14:textId="77777777" w:rsidR="0036269D" w:rsidRPr="00C8183B" w:rsidRDefault="0036269D" w:rsidP="002934C2">
      <w:pPr>
        <w:rPr>
          <w:rFonts w:cstheme="minorHAnsi"/>
          <w:sz w:val="36"/>
          <w:szCs w:val="36"/>
        </w:rPr>
      </w:pPr>
    </w:p>
    <w:p w14:paraId="78FBE1DD" w14:textId="5C9A05F4" w:rsidR="00F41734" w:rsidRPr="00C8183B" w:rsidRDefault="00F41734" w:rsidP="002934C2">
      <w:pPr>
        <w:rPr>
          <w:rFonts w:cstheme="minorHAnsi"/>
          <w:sz w:val="36"/>
          <w:szCs w:val="36"/>
        </w:rPr>
      </w:pPr>
      <w:r w:rsidRPr="00C8183B">
        <w:rPr>
          <w:rFonts w:cstheme="minorHAnsi"/>
          <w:sz w:val="36"/>
          <w:szCs w:val="36"/>
        </w:rPr>
        <w:t>Sub-module 1 (90 mins): Brief overview and pastimes</w:t>
      </w:r>
    </w:p>
    <w:p w14:paraId="05CB1B9D" w14:textId="4C7654AE" w:rsidR="00F41734" w:rsidRDefault="00B176C1" w:rsidP="00F4173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Introduction to the tenets of </w:t>
      </w:r>
      <w:r w:rsidR="0036269D">
        <w:rPr>
          <w:rFonts w:cstheme="minorHAnsi"/>
          <w:sz w:val="32"/>
          <w:szCs w:val="32"/>
        </w:rPr>
        <w:t xml:space="preserve">Sri Vaishnavism </w:t>
      </w:r>
      <w:r>
        <w:rPr>
          <w:rFonts w:cstheme="minorHAnsi"/>
          <w:sz w:val="32"/>
          <w:szCs w:val="32"/>
        </w:rPr>
        <w:t>and the chronology of the sampradaya with brief information on the most prominent acharyas in the sampradaya and their unique contribution to it</w:t>
      </w:r>
    </w:p>
    <w:p w14:paraId="6C81702E" w14:textId="71718514" w:rsidR="00B176C1" w:rsidRDefault="00B176C1" w:rsidP="00F4173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understanding of the Azhwars, their divya prabhandam and their basic philosophy</w:t>
      </w:r>
    </w:p>
    <w:p w14:paraId="2B0B55B7" w14:textId="19B4FE2F" w:rsidR="00B176C1" w:rsidRDefault="00B176C1" w:rsidP="00F4173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Overview of the life of Sripad Ramanujacharya</w:t>
      </w:r>
      <w:r w:rsidR="00C17DC8">
        <w:rPr>
          <w:rFonts w:cstheme="minorHAnsi"/>
          <w:sz w:val="32"/>
          <w:szCs w:val="32"/>
        </w:rPr>
        <w:t xml:space="preserve"> (as in the Ramanuja nootrandadi</w:t>
      </w:r>
      <w:r w:rsidR="005F58A9">
        <w:rPr>
          <w:rFonts w:cstheme="minorHAnsi"/>
          <w:sz w:val="32"/>
          <w:szCs w:val="32"/>
        </w:rPr>
        <w:t xml:space="preserve"> and yathiraja vaibhavam</w:t>
      </w:r>
      <w:r w:rsidR="00C17DC8">
        <w:rPr>
          <w:rFonts w:cstheme="minorHAnsi"/>
          <w:sz w:val="32"/>
          <w:szCs w:val="32"/>
        </w:rPr>
        <w:t xml:space="preserve"> ), brief introduction to his extensive literature and commentaries</w:t>
      </w:r>
    </w:p>
    <w:p w14:paraId="4F8819E7" w14:textId="630A3B6F" w:rsidR="005F58A9" w:rsidRDefault="005F58A9" w:rsidP="00F4173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Narration of some of the intimate pastimes in connection to Sripad Ramanujacharya, his disciples and the 12 azhwars.</w:t>
      </w:r>
    </w:p>
    <w:p w14:paraId="1A96F2A9" w14:textId="0D9C272D" w:rsidR="006C6CC1" w:rsidRDefault="006C6CC1" w:rsidP="00F41734">
      <w:pPr>
        <w:pStyle w:val="ListParagraph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overview of the 108 Divyadesam temples in connection with them</w:t>
      </w:r>
    </w:p>
    <w:p w14:paraId="2B7B0A74" w14:textId="2A4CC5EE" w:rsidR="005F58A9" w:rsidRDefault="005F58A9" w:rsidP="005F58A9">
      <w:pPr>
        <w:pStyle w:val="ListParagraph"/>
        <w:rPr>
          <w:rFonts w:cstheme="minorHAnsi"/>
          <w:sz w:val="32"/>
          <w:szCs w:val="32"/>
        </w:rPr>
      </w:pPr>
    </w:p>
    <w:p w14:paraId="4E4A186A" w14:textId="0B97782C" w:rsidR="005F58A9" w:rsidRDefault="005F58A9" w:rsidP="005F58A9">
      <w:pPr>
        <w:pStyle w:val="ListParagraph"/>
        <w:rPr>
          <w:rFonts w:cstheme="minorHAnsi"/>
          <w:sz w:val="32"/>
          <w:szCs w:val="32"/>
        </w:rPr>
      </w:pPr>
    </w:p>
    <w:p w14:paraId="4CE9E568" w14:textId="74873BE2" w:rsidR="005F58A9" w:rsidRDefault="005F58A9" w:rsidP="005F58A9">
      <w:pPr>
        <w:pStyle w:val="ListParagraph"/>
        <w:rPr>
          <w:rFonts w:cstheme="minorHAnsi"/>
          <w:sz w:val="36"/>
          <w:szCs w:val="36"/>
        </w:rPr>
      </w:pPr>
      <w:r w:rsidRPr="005F58A9">
        <w:rPr>
          <w:rFonts w:cstheme="minorHAnsi"/>
          <w:sz w:val="36"/>
          <w:szCs w:val="36"/>
        </w:rPr>
        <w:t>Sub-module 2</w:t>
      </w:r>
      <w:r w:rsidR="00F76A9A">
        <w:rPr>
          <w:rFonts w:cstheme="minorHAnsi"/>
          <w:sz w:val="36"/>
          <w:szCs w:val="36"/>
        </w:rPr>
        <w:t>(90 mins): The philosophy of Vishistadvaitam</w:t>
      </w:r>
    </w:p>
    <w:p w14:paraId="0056B966" w14:textId="41E5D275" w:rsidR="00DD3E21" w:rsidRDefault="00E376DE" w:rsidP="00F76A9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Understanding the basic concepts of Vishistadvaitam, in terms the threefold differences, definition of god and living entities, the philosophy presented as a counter argument to mayawadi viewpoints</w:t>
      </w:r>
    </w:p>
    <w:p w14:paraId="28C7A1C8" w14:textId="14D1AE7E" w:rsidR="00E376DE" w:rsidRDefault="00E376DE" w:rsidP="00F76A9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Excerpts from the Gita bhasya and the Sribhasyam of Sripad Ramanujacharya to better understand these concepts.</w:t>
      </w:r>
    </w:p>
    <w:p w14:paraId="4B1FCFBF" w14:textId="497D3B2D" w:rsidR="00E376DE" w:rsidRDefault="00E376DE" w:rsidP="00F76A9A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various logical staments</w:t>
      </w:r>
      <w:r w:rsidR="00D4767E">
        <w:rPr>
          <w:rFonts w:cstheme="minorHAnsi"/>
          <w:sz w:val="32"/>
          <w:szCs w:val="32"/>
        </w:rPr>
        <w:t xml:space="preserve"> (vada)</w:t>
      </w:r>
      <w:r>
        <w:rPr>
          <w:rFonts w:cstheme="minorHAnsi"/>
          <w:sz w:val="32"/>
          <w:szCs w:val="32"/>
        </w:rPr>
        <w:t xml:space="preserve"> and conclusions used by the Acharya in a nutshell made simpler</w:t>
      </w:r>
      <w:r w:rsidR="00D4767E">
        <w:rPr>
          <w:rFonts w:cstheme="minorHAnsi"/>
          <w:sz w:val="32"/>
          <w:szCs w:val="32"/>
        </w:rPr>
        <w:t>.</w:t>
      </w:r>
    </w:p>
    <w:p w14:paraId="6453FD38" w14:textId="05263F50" w:rsidR="00C8183B" w:rsidRDefault="00C8183B" w:rsidP="00C8183B">
      <w:pPr>
        <w:pStyle w:val="ListParagraph"/>
        <w:ind w:left="1440"/>
        <w:rPr>
          <w:rFonts w:cstheme="minorHAnsi"/>
          <w:sz w:val="32"/>
          <w:szCs w:val="32"/>
        </w:rPr>
      </w:pPr>
    </w:p>
    <w:p w14:paraId="644298CF" w14:textId="14D270AC" w:rsidR="00C8183B" w:rsidRDefault="00C8183B" w:rsidP="00C8183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Module 2</w:t>
      </w:r>
    </w:p>
    <w:p w14:paraId="68394289" w14:textId="77777777" w:rsidR="00717039" w:rsidRDefault="00717039" w:rsidP="00C8183B">
      <w:pPr>
        <w:rPr>
          <w:rFonts w:cstheme="minorHAnsi"/>
          <w:sz w:val="36"/>
          <w:szCs w:val="36"/>
        </w:rPr>
      </w:pPr>
    </w:p>
    <w:p w14:paraId="0D6F23C6" w14:textId="315E40B4" w:rsidR="00C8183B" w:rsidRDefault="00C8183B" w:rsidP="00C8183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Madhwa Sampradaya</w:t>
      </w:r>
    </w:p>
    <w:p w14:paraId="07E512EF" w14:textId="7A14109F" w:rsidR="00C8183B" w:rsidRDefault="00C8183B" w:rsidP="00C8183B">
      <w:pPr>
        <w:rPr>
          <w:rFonts w:cstheme="minorHAnsi"/>
          <w:sz w:val="36"/>
          <w:szCs w:val="36"/>
        </w:rPr>
      </w:pPr>
    </w:p>
    <w:p w14:paraId="3A384C5F" w14:textId="1D5022B0" w:rsidR="00C8183B" w:rsidRDefault="00C8183B" w:rsidP="00C8183B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Sub Module 1(duration 90 mins): </w:t>
      </w:r>
      <w:r w:rsidRPr="00C8183B">
        <w:rPr>
          <w:rFonts w:cstheme="minorHAnsi"/>
          <w:sz w:val="36"/>
          <w:szCs w:val="36"/>
        </w:rPr>
        <w:t>Brief overview and pastimes</w:t>
      </w:r>
    </w:p>
    <w:p w14:paraId="264F7834" w14:textId="77777777" w:rsidR="006C6CC1" w:rsidRDefault="006C6CC1" w:rsidP="00C8183B">
      <w:pPr>
        <w:rPr>
          <w:rFonts w:cstheme="minorHAnsi"/>
          <w:sz w:val="32"/>
          <w:szCs w:val="32"/>
        </w:rPr>
      </w:pPr>
    </w:p>
    <w:p w14:paraId="2F73C421" w14:textId="69FB3E5C" w:rsidR="0059363E" w:rsidRPr="00D457CC" w:rsidRDefault="00C8183B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D457CC">
        <w:rPr>
          <w:rFonts w:cstheme="minorHAnsi"/>
          <w:sz w:val="32"/>
          <w:szCs w:val="32"/>
        </w:rPr>
        <w:lastRenderedPageBreak/>
        <w:t xml:space="preserve">Introduction to the tenets of </w:t>
      </w:r>
      <w:r w:rsidR="006C6CC1">
        <w:rPr>
          <w:rFonts w:cstheme="minorHAnsi"/>
          <w:sz w:val="32"/>
          <w:szCs w:val="32"/>
        </w:rPr>
        <w:t>Madhwa parampara</w:t>
      </w:r>
      <w:r w:rsidRPr="00D457CC">
        <w:rPr>
          <w:rFonts w:cstheme="minorHAnsi"/>
          <w:sz w:val="32"/>
          <w:szCs w:val="32"/>
        </w:rPr>
        <w:t xml:space="preserve"> and </w:t>
      </w:r>
      <w:r w:rsidR="006C6CC1" w:rsidRPr="00D457CC">
        <w:rPr>
          <w:rFonts w:cstheme="minorHAnsi"/>
          <w:sz w:val="32"/>
          <w:szCs w:val="32"/>
        </w:rPr>
        <w:t>the chronology</w:t>
      </w:r>
      <w:r w:rsidRPr="00D457CC">
        <w:rPr>
          <w:rFonts w:cstheme="minorHAnsi"/>
          <w:sz w:val="32"/>
          <w:szCs w:val="32"/>
        </w:rPr>
        <w:t xml:space="preserve"> of the sampradaya with brief information on the most prominent acharyas in the sampradaya and their unique contribution to it</w:t>
      </w:r>
    </w:p>
    <w:p w14:paraId="34A9A652" w14:textId="4FFE16CC" w:rsidR="00D457CC" w:rsidRDefault="00D457CC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3061">
        <w:rPr>
          <w:rFonts w:cstheme="minorHAnsi"/>
          <w:sz w:val="32"/>
          <w:szCs w:val="32"/>
        </w:rPr>
        <w:t>Overview of the life of Sripad Madhwacharya(as in the Sumadhwa vijaya) brief introduction to his extensive literature and commentaries</w:t>
      </w:r>
    </w:p>
    <w:p w14:paraId="38B2993D" w14:textId="66945192" w:rsidR="00D457CC" w:rsidRPr="00D457CC" w:rsidRDefault="00D457CC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D457CC">
        <w:rPr>
          <w:rFonts w:cstheme="minorHAnsi"/>
          <w:sz w:val="32"/>
          <w:szCs w:val="32"/>
        </w:rPr>
        <w:t xml:space="preserve"> Brief understanding of the Muni trayam ( Madhwa muni,      Tikakritpadaru Jayatirta swami, Vyasatirtha Gurusarvabhouma) and their extensive commentaries and tikas.</w:t>
      </w:r>
    </w:p>
    <w:p w14:paraId="71C2B2BE" w14:textId="77777777" w:rsidR="00D457CC" w:rsidRPr="0059363E" w:rsidRDefault="00D457CC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unique contribution of Raghavendra swami towards preaching the Vaishnava philosphy </w:t>
      </w:r>
    </w:p>
    <w:p w14:paraId="05940E24" w14:textId="589A3DCF" w:rsidR="00D457CC" w:rsidRDefault="00D457CC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 w:rsidRPr="00853061">
        <w:rPr>
          <w:rFonts w:cstheme="minorHAnsi"/>
          <w:sz w:val="32"/>
          <w:szCs w:val="32"/>
        </w:rPr>
        <w:t xml:space="preserve">Narration of some of the intimate pastimes in connection to </w:t>
      </w:r>
      <w:r>
        <w:rPr>
          <w:rFonts w:cstheme="minorHAnsi"/>
          <w:sz w:val="32"/>
          <w:szCs w:val="32"/>
        </w:rPr>
        <w:t>Sripad Madhwacharya,</w:t>
      </w:r>
      <w:r>
        <w:rPr>
          <w:rFonts w:cstheme="minorHAnsi"/>
          <w:sz w:val="32"/>
          <w:szCs w:val="32"/>
        </w:rPr>
        <w:t xml:space="preserve"> Vadiraja Gurusarvabhouma, Vyasatirtha Gurusarvabhouma.</w:t>
      </w:r>
    </w:p>
    <w:p w14:paraId="30421274" w14:textId="3A979D03" w:rsidR="00D457CC" w:rsidRDefault="00D457CC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Narration of pastimes and the prominence of the haridasa koota with the likes of Purandara dasa, Kanakadasa etc</w:t>
      </w:r>
      <w:r w:rsidR="006C6CC1">
        <w:rPr>
          <w:rFonts w:cstheme="minorHAnsi"/>
          <w:sz w:val="32"/>
          <w:szCs w:val="32"/>
        </w:rPr>
        <w:t xml:space="preserve"> and their leadership in spreading the kirtan movement across south India.</w:t>
      </w:r>
    </w:p>
    <w:p w14:paraId="656F4C00" w14:textId="5915D381" w:rsidR="006C6CC1" w:rsidRPr="00853061" w:rsidRDefault="006C6CC1" w:rsidP="00D457CC">
      <w:pPr>
        <w:pStyle w:val="ListParagraph"/>
        <w:numPr>
          <w:ilvl w:val="0"/>
          <w:numId w:val="3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Overview of the temples in Udupi and south India in connection with them.</w:t>
      </w:r>
    </w:p>
    <w:p w14:paraId="1BEF3DD7" w14:textId="77777777" w:rsidR="00D457CC" w:rsidRDefault="00D457CC" w:rsidP="00D457CC">
      <w:pPr>
        <w:pStyle w:val="ListParagraph"/>
        <w:rPr>
          <w:rFonts w:cstheme="minorHAnsi"/>
          <w:sz w:val="32"/>
          <w:szCs w:val="32"/>
        </w:rPr>
      </w:pPr>
    </w:p>
    <w:p w14:paraId="61BD7735" w14:textId="77777777" w:rsidR="00D457CC" w:rsidRPr="00D457CC" w:rsidRDefault="00D457CC" w:rsidP="006C6CC1">
      <w:pPr>
        <w:pStyle w:val="ListParagraph"/>
        <w:ind w:left="430"/>
        <w:rPr>
          <w:rFonts w:cstheme="minorHAnsi"/>
          <w:sz w:val="32"/>
          <w:szCs w:val="32"/>
        </w:rPr>
      </w:pPr>
    </w:p>
    <w:p w14:paraId="3215E071" w14:textId="75196C9B" w:rsidR="00C8183B" w:rsidRDefault="00C8183B" w:rsidP="00C8183B">
      <w:pPr>
        <w:pStyle w:val="ListParagraph"/>
        <w:rPr>
          <w:rFonts w:cstheme="minorHAnsi"/>
          <w:sz w:val="36"/>
          <w:szCs w:val="36"/>
        </w:rPr>
      </w:pPr>
      <w:r w:rsidRPr="005F58A9">
        <w:rPr>
          <w:rFonts w:cstheme="minorHAnsi"/>
          <w:sz w:val="36"/>
          <w:szCs w:val="36"/>
        </w:rPr>
        <w:t>Sub-module 2</w:t>
      </w:r>
      <w:r>
        <w:rPr>
          <w:rFonts w:cstheme="minorHAnsi"/>
          <w:sz w:val="36"/>
          <w:szCs w:val="36"/>
        </w:rPr>
        <w:t xml:space="preserve">(90 mins): The philosophy of </w:t>
      </w:r>
      <w:r w:rsidR="006C6CC1">
        <w:rPr>
          <w:rFonts w:cstheme="minorHAnsi"/>
          <w:sz w:val="36"/>
          <w:szCs w:val="36"/>
        </w:rPr>
        <w:t>Dvaitam</w:t>
      </w:r>
    </w:p>
    <w:p w14:paraId="6B6859F6" w14:textId="77777777" w:rsidR="006C6CC1" w:rsidRDefault="006C6CC1" w:rsidP="00C8183B">
      <w:pPr>
        <w:pStyle w:val="ListParagraph"/>
        <w:rPr>
          <w:rFonts w:cstheme="minorHAnsi"/>
          <w:sz w:val="36"/>
          <w:szCs w:val="36"/>
        </w:rPr>
      </w:pPr>
    </w:p>
    <w:p w14:paraId="0A771AA3" w14:textId="3F69D523" w:rsidR="000A14C6" w:rsidRDefault="00C8183B" w:rsidP="000A14C6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 w:rsidRPr="000A14C6">
        <w:rPr>
          <w:rFonts w:cstheme="minorHAnsi"/>
          <w:sz w:val="32"/>
          <w:szCs w:val="32"/>
        </w:rPr>
        <w:t xml:space="preserve">Understanding the basic concepts of </w:t>
      </w:r>
      <w:r w:rsidR="006C6CC1" w:rsidRPr="000A14C6">
        <w:rPr>
          <w:rFonts w:cstheme="minorHAnsi"/>
          <w:sz w:val="32"/>
          <w:szCs w:val="32"/>
        </w:rPr>
        <w:t>Dvaitam</w:t>
      </w:r>
      <w:r w:rsidRPr="000A14C6">
        <w:rPr>
          <w:rFonts w:cstheme="minorHAnsi"/>
          <w:sz w:val="32"/>
          <w:szCs w:val="32"/>
        </w:rPr>
        <w:t xml:space="preserve">, in terms the </w:t>
      </w:r>
      <w:r w:rsidR="000A14C6" w:rsidRPr="000A14C6">
        <w:rPr>
          <w:rFonts w:cstheme="minorHAnsi"/>
          <w:sz w:val="32"/>
          <w:szCs w:val="32"/>
        </w:rPr>
        <w:t>fivefold</w:t>
      </w:r>
      <w:r w:rsidRPr="000A14C6">
        <w:rPr>
          <w:rFonts w:cstheme="minorHAnsi"/>
          <w:sz w:val="32"/>
          <w:szCs w:val="32"/>
        </w:rPr>
        <w:t xml:space="preserve"> differences, definition of </w:t>
      </w:r>
      <w:r w:rsidR="002F03CE" w:rsidRPr="000A14C6">
        <w:rPr>
          <w:rFonts w:cstheme="minorHAnsi"/>
          <w:sz w:val="32"/>
          <w:szCs w:val="32"/>
        </w:rPr>
        <w:t>God</w:t>
      </w:r>
      <w:r w:rsidRPr="000A14C6">
        <w:rPr>
          <w:rFonts w:cstheme="minorHAnsi"/>
          <w:sz w:val="32"/>
          <w:szCs w:val="32"/>
        </w:rPr>
        <w:t xml:space="preserve"> and living entities, the philosophy presented as a counter argument to mayawadi viewpoints</w:t>
      </w:r>
      <w:r w:rsidR="000A14C6">
        <w:rPr>
          <w:rFonts w:cstheme="minorHAnsi"/>
          <w:sz w:val="32"/>
          <w:szCs w:val="32"/>
        </w:rPr>
        <w:t xml:space="preserve"> </w:t>
      </w:r>
      <w:r w:rsidR="002F03CE">
        <w:rPr>
          <w:rFonts w:cstheme="minorHAnsi"/>
          <w:sz w:val="32"/>
          <w:szCs w:val="32"/>
        </w:rPr>
        <w:t>(according</w:t>
      </w:r>
      <w:r w:rsidR="000A14C6">
        <w:rPr>
          <w:rFonts w:cstheme="minorHAnsi"/>
          <w:sz w:val="32"/>
          <w:szCs w:val="32"/>
        </w:rPr>
        <w:t xml:space="preserve"> to </w:t>
      </w:r>
      <w:r w:rsidR="0036269D">
        <w:rPr>
          <w:rFonts w:cstheme="minorHAnsi"/>
          <w:sz w:val="32"/>
          <w:szCs w:val="32"/>
        </w:rPr>
        <w:t>M</w:t>
      </w:r>
      <w:r w:rsidR="000A14C6">
        <w:rPr>
          <w:rFonts w:cstheme="minorHAnsi"/>
          <w:sz w:val="32"/>
          <w:szCs w:val="32"/>
        </w:rPr>
        <w:t>ayawada khanadana tika)</w:t>
      </w:r>
      <w:r w:rsidR="0036269D">
        <w:rPr>
          <w:rFonts w:cstheme="minorHAnsi"/>
          <w:sz w:val="32"/>
          <w:szCs w:val="32"/>
        </w:rPr>
        <w:t>.</w:t>
      </w:r>
    </w:p>
    <w:p w14:paraId="2662CD68" w14:textId="0A99A56A" w:rsidR="000A14C6" w:rsidRDefault="000A14C6" w:rsidP="000A14C6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Excerpts from the Sarvamoola grantha (Gita bhasya, bhasya, Anubhasya, Anu vyakhyana, Nyaya vivarana</w:t>
      </w:r>
      <w:r w:rsidR="0036269D">
        <w:rPr>
          <w:rFonts w:cstheme="minorHAnsi"/>
          <w:sz w:val="32"/>
          <w:szCs w:val="32"/>
        </w:rPr>
        <w:t>)</w:t>
      </w:r>
      <w:r>
        <w:rPr>
          <w:rFonts w:cstheme="minorHAnsi"/>
          <w:sz w:val="32"/>
          <w:szCs w:val="32"/>
        </w:rPr>
        <w:t xml:space="preserve"> of Sripad Madhwacharya to better understand these concepts</w:t>
      </w:r>
      <w:r>
        <w:rPr>
          <w:rFonts w:cstheme="minorHAnsi"/>
          <w:sz w:val="32"/>
          <w:szCs w:val="32"/>
        </w:rPr>
        <w:t>.</w:t>
      </w:r>
    </w:p>
    <w:p w14:paraId="0954C749" w14:textId="4A52F7F9" w:rsidR="000A14C6" w:rsidRDefault="000A14C6" w:rsidP="000A14C6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>Refer</w:t>
      </w:r>
      <w:r w:rsidR="0036269D">
        <w:rPr>
          <w:rFonts w:cstheme="minorHAnsi"/>
          <w:sz w:val="32"/>
          <w:szCs w:val="32"/>
        </w:rPr>
        <w:t>e</w:t>
      </w:r>
      <w:r>
        <w:rPr>
          <w:rFonts w:cstheme="minorHAnsi"/>
          <w:sz w:val="32"/>
          <w:szCs w:val="32"/>
        </w:rPr>
        <w:t>nces from Sriman N</w:t>
      </w:r>
      <w:r w:rsidR="0036269D">
        <w:rPr>
          <w:rFonts w:cstheme="minorHAnsi"/>
          <w:sz w:val="32"/>
          <w:szCs w:val="32"/>
        </w:rPr>
        <w:t>ya</w:t>
      </w:r>
      <w:r>
        <w:rPr>
          <w:rFonts w:cstheme="minorHAnsi"/>
          <w:sz w:val="32"/>
          <w:szCs w:val="32"/>
        </w:rPr>
        <w:t>yasudha</w:t>
      </w:r>
      <w:r w:rsidR="0036269D">
        <w:rPr>
          <w:rFonts w:cstheme="minorHAnsi"/>
          <w:sz w:val="32"/>
          <w:szCs w:val="32"/>
        </w:rPr>
        <w:t xml:space="preserve"> of</w:t>
      </w:r>
      <w:r>
        <w:rPr>
          <w:rFonts w:cstheme="minorHAnsi"/>
          <w:sz w:val="32"/>
          <w:szCs w:val="32"/>
        </w:rPr>
        <w:t xml:space="preserve"> Jayatirtha swami to better understand the excerpts.</w:t>
      </w:r>
    </w:p>
    <w:p w14:paraId="7D555A1C" w14:textId="0AC8F123" w:rsidR="000A14C6" w:rsidRDefault="000A14C6" w:rsidP="000A14C6">
      <w:pPr>
        <w:pStyle w:val="ListParagraph"/>
        <w:numPr>
          <w:ilvl w:val="0"/>
          <w:numId w:val="4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various logical staments (vada) and conclusions used by </w:t>
      </w:r>
      <w:r>
        <w:rPr>
          <w:rFonts w:cstheme="minorHAnsi"/>
          <w:sz w:val="32"/>
          <w:szCs w:val="32"/>
        </w:rPr>
        <w:t>Srimad</w:t>
      </w:r>
      <w:r>
        <w:rPr>
          <w:rFonts w:cstheme="minorHAnsi"/>
          <w:sz w:val="32"/>
          <w:szCs w:val="32"/>
        </w:rPr>
        <w:t>Acharya in a nutshell made simpler</w:t>
      </w:r>
      <w:r w:rsidR="009C1FD8">
        <w:rPr>
          <w:rFonts w:cstheme="minorHAnsi"/>
          <w:sz w:val="32"/>
          <w:szCs w:val="32"/>
        </w:rPr>
        <w:t xml:space="preserve"> ( according to nava prameya)</w:t>
      </w:r>
    </w:p>
    <w:p w14:paraId="4E6ECEDF" w14:textId="77777777" w:rsidR="000A14C6" w:rsidRPr="00C8183B" w:rsidRDefault="000A14C6" w:rsidP="000A14C6">
      <w:pPr>
        <w:rPr>
          <w:rFonts w:cstheme="minorHAnsi"/>
          <w:sz w:val="36"/>
          <w:szCs w:val="36"/>
        </w:rPr>
      </w:pPr>
    </w:p>
    <w:p w14:paraId="6ECE8DA2" w14:textId="77E175EA" w:rsidR="00C8183B" w:rsidRPr="00C8183B" w:rsidRDefault="00C8183B" w:rsidP="00C8183B">
      <w:pPr>
        <w:rPr>
          <w:rFonts w:cstheme="minorHAnsi"/>
          <w:sz w:val="36"/>
          <w:szCs w:val="36"/>
        </w:rPr>
      </w:pPr>
    </w:p>
    <w:p w14:paraId="7CBF8FB4" w14:textId="5BF8EE17" w:rsidR="00C8183B" w:rsidRDefault="00C8183B" w:rsidP="00C8183B">
      <w:pPr>
        <w:pStyle w:val="ListParagraph"/>
        <w:ind w:left="1440"/>
        <w:rPr>
          <w:rFonts w:cstheme="minorHAnsi"/>
          <w:sz w:val="32"/>
          <w:szCs w:val="32"/>
        </w:rPr>
      </w:pPr>
    </w:p>
    <w:p w14:paraId="515B9FCB" w14:textId="05409572" w:rsidR="0036269D" w:rsidRDefault="0036269D" w:rsidP="0036269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Module </w:t>
      </w:r>
      <w:r>
        <w:rPr>
          <w:rFonts w:cstheme="minorHAnsi"/>
          <w:sz w:val="36"/>
          <w:szCs w:val="36"/>
        </w:rPr>
        <w:t>3</w:t>
      </w:r>
    </w:p>
    <w:p w14:paraId="19B1D9A2" w14:textId="77777777" w:rsidR="0036269D" w:rsidRDefault="0036269D" w:rsidP="0036269D">
      <w:pPr>
        <w:rPr>
          <w:rFonts w:cstheme="minorHAnsi"/>
          <w:sz w:val="36"/>
          <w:szCs w:val="36"/>
        </w:rPr>
      </w:pPr>
    </w:p>
    <w:p w14:paraId="430E19E5" w14:textId="23EFD3D5" w:rsidR="0036269D" w:rsidRDefault="0036269D" w:rsidP="0036269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Pushti Marg of Vallabhacharya</w:t>
      </w:r>
    </w:p>
    <w:p w14:paraId="0F04364B" w14:textId="77777777" w:rsidR="0036269D" w:rsidRDefault="0036269D" w:rsidP="0036269D">
      <w:pPr>
        <w:rPr>
          <w:rFonts w:cstheme="minorHAnsi"/>
          <w:sz w:val="36"/>
          <w:szCs w:val="36"/>
        </w:rPr>
      </w:pPr>
    </w:p>
    <w:p w14:paraId="2FA39564" w14:textId="47B7A5B6" w:rsidR="0036269D" w:rsidRDefault="0036269D" w:rsidP="0036269D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Sub Module 1(duration 90 mins): </w:t>
      </w:r>
      <w:r w:rsidRPr="00C8183B">
        <w:rPr>
          <w:rFonts w:cstheme="minorHAnsi"/>
          <w:sz w:val="36"/>
          <w:szCs w:val="36"/>
        </w:rPr>
        <w:t>Brief overview and pastimes</w:t>
      </w:r>
      <w:r>
        <w:rPr>
          <w:rFonts w:cstheme="minorHAnsi"/>
          <w:sz w:val="36"/>
          <w:szCs w:val="36"/>
        </w:rPr>
        <w:t>.</w:t>
      </w:r>
    </w:p>
    <w:p w14:paraId="6F29389A" w14:textId="77777777" w:rsidR="009C1FD8" w:rsidRDefault="009C1FD8" w:rsidP="009C1FD8">
      <w:pPr>
        <w:rPr>
          <w:rFonts w:cstheme="minorHAnsi"/>
          <w:sz w:val="32"/>
          <w:szCs w:val="32"/>
        </w:rPr>
      </w:pPr>
    </w:p>
    <w:p w14:paraId="1B6D5346" w14:textId="73120A6D" w:rsidR="009C1FD8" w:rsidRDefault="009C1FD8" w:rsidP="009C1FD8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D457CC">
        <w:rPr>
          <w:rFonts w:cstheme="minorHAnsi"/>
          <w:sz w:val="32"/>
          <w:szCs w:val="32"/>
        </w:rPr>
        <w:t xml:space="preserve">Introduction to the tenets of </w:t>
      </w:r>
      <w:r>
        <w:rPr>
          <w:rFonts w:cstheme="minorHAnsi"/>
          <w:sz w:val="32"/>
          <w:szCs w:val="32"/>
        </w:rPr>
        <w:t xml:space="preserve">Pushti Marg </w:t>
      </w:r>
      <w:r w:rsidRPr="00D457CC">
        <w:rPr>
          <w:rFonts w:cstheme="minorHAnsi"/>
          <w:sz w:val="32"/>
          <w:szCs w:val="32"/>
        </w:rPr>
        <w:t>and the chronology of the sampradaya with brief information on the most prominent acharyas in the sampradaya and their unique contribution to it</w:t>
      </w:r>
    </w:p>
    <w:p w14:paraId="1626E3A6" w14:textId="1EB8DAEE" w:rsidR="003E6AFC" w:rsidRPr="00D457CC" w:rsidRDefault="003E6AFC" w:rsidP="009C1FD8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The importance and integral part Vishnusawmi </w:t>
      </w:r>
      <w:r w:rsidR="002F03CE">
        <w:rPr>
          <w:rFonts w:cstheme="minorHAnsi"/>
          <w:sz w:val="32"/>
          <w:szCs w:val="32"/>
        </w:rPr>
        <w:t>play</w:t>
      </w:r>
      <w:r>
        <w:rPr>
          <w:rFonts w:cstheme="minorHAnsi"/>
          <w:sz w:val="32"/>
          <w:szCs w:val="32"/>
        </w:rPr>
        <w:t xml:space="preserve"> within the Parampara.</w:t>
      </w:r>
    </w:p>
    <w:p w14:paraId="4C206A7D" w14:textId="16749061" w:rsidR="009C1FD8" w:rsidRDefault="009C1FD8" w:rsidP="009C1FD8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853061">
        <w:rPr>
          <w:rFonts w:cstheme="minorHAnsi"/>
          <w:sz w:val="32"/>
          <w:szCs w:val="32"/>
        </w:rPr>
        <w:t xml:space="preserve">Overview of the life of Sripad </w:t>
      </w:r>
      <w:r w:rsidR="002F03CE">
        <w:rPr>
          <w:rFonts w:cstheme="minorHAnsi"/>
          <w:sz w:val="32"/>
          <w:szCs w:val="32"/>
        </w:rPr>
        <w:t>Vallabhacharya, brief</w:t>
      </w:r>
      <w:r w:rsidRPr="00853061">
        <w:rPr>
          <w:rFonts w:cstheme="minorHAnsi"/>
          <w:sz w:val="32"/>
          <w:szCs w:val="32"/>
        </w:rPr>
        <w:t xml:space="preserve"> introduction to his extensive literature and commentaries</w:t>
      </w:r>
    </w:p>
    <w:p w14:paraId="6E6E6EE9" w14:textId="77342997" w:rsidR="009C1FD8" w:rsidRPr="001277F7" w:rsidRDefault="009C1FD8" w:rsidP="001277F7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D457CC">
        <w:rPr>
          <w:rFonts w:cstheme="minorHAnsi"/>
          <w:sz w:val="32"/>
          <w:szCs w:val="32"/>
        </w:rPr>
        <w:t xml:space="preserve"> Brief understanding of </w:t>
      </w:r>
      <w:r w:rsidR="001277F7">
        <w:rPr>
          <w:rFonts w:cstheme="minorHAnsi"/>
          <w:sz w:val="32"/>
          <w:szCs w:val="32"/>
        </w:rPr>
        <w:t>the Ashtachhap, their contribution to the kirtan movement</w:t>
      </w:r>
      <w:r w:rsidRPr="00D457CC">
        <w:rPr>
          <w:rFonts w:cstheme="minorHAnsi"/>
          <w:sz w:val="32"/>
          <w:szCs w:val="32"/>
        </w:rPr>
        <w:t>.</w:t>
      </w:r>
    </w:p>
    <w:p w14:paraId="365FE3C9" w14:textId="77777777" w:rsidR="00053921" w:rsidRDefault="009C1FD8" w:rsidP="00053921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853061">
        <w:rPr>
          <w:rFonts w:cstheme="minorHAnsi"/>
          <w:sz w:val="32"/>
          <w:szCs w:val="32"/>
        </w:rPr>
        <w:t xml:space="preserve">Narration of some of the intimate pastimes in connection to </w:t>
      </w:r>
      <w:r>
        <w:rPr>
          <w:rFonts w:cstheme="minorHAnsi"/>
          <w:sz w:val="32"/>
          <w:szCs w:val="32"/>
        </w:rPr>
        <w:t xml:space="preserve">Sripad </w:t>
      </w:r>
      <w:r w:rsidR="001277F7">
        <w:rPr>
          <w:rFonts w:cstheme="minorHAnsi"/>
          <w:sz w:val="32"/>
          <w:szCs w:val="32"/>
        </w:rPr>
        <w:t>Vallabhacharya</w:t>
      </w:r>
      <w:r>
        <w:rPr>
          <w:rFonts w:cstheme="minorHAnsi"/>
          <w:sz w:val="32"/>
          <w:szCs w:val="32"/>
        </w:rPr>
        <w:t xml:space="preserve">, </w:t>
      </w:r>
      <w:r w:rsidR="001277F7">
        <w:rPr>
          <w:rFonts w:cstheme="minorHAnsi"/>
          <w:sz w:val="32"/>
          <w:szCs w:val="32"/>
        </w:rPr>
        <w:t>Vitthalnath Gusainji and the ashtachhap.</w:t>
      </w:r>
    </w:p>
    <w:p w14:paraId="629C8795" w14:textId="1E4CCE9B" w:rsidR="009C1FD8" w:rsidRDefault="009C1FD8" w:rsidP="00053921">
      <w:pPr>
        <w:pStyle w:val="ListParagraph"/>
        <w:numPr>
          <w:ilvl w:val="0"/>
          <w:numId w:val="5"/>
        </w:numPr>
        <w:rPr>
          <w:rFonts w:cstheme="minorHAnsi"/>
          <w:sz w:val="32"/>
          <w:szCs w:val="32"/>
        </w:rPr>
      </w:pPr>
      <w:r w:rsidRPr="00053921">
        <w:rPr>
          <w:rFonts w:cstheme="minorHAnsi"/>
          <w:sz w:val="32"/>
          <w:szCs w:val="32"/>
        </w:rPr>
        <w:t xml:space="preserve">Brief Overview of the </w:t>
      </w:r>
      <w:r w:rsidR="00053921">
        <w:rPr>
          <w:rFonts w:cstheme="minorHAnsi"/>
          <w:sz w:val="32"/>
          <w:szCs w:val="32"/>
        </w:rPr>
        <w:t>Chaurasi bhaitak and Nath Dwara.</w:t>
      </w:r>
    </w:p>
    <w:p w14:paraId="039EDE17" w14:textId="497EFB5F" w:rsidR="00717039" w:rsidRDefault="00717039" w:rsidP="00717039">
      <w:pPr>
        <w:rPr>
          <w:rFonts w:cstheme="minorHAnsi"/>
          <w:sz w:val="32"/>
          <w:szCs w:val="32"/>
        </w:rPr>
      </w:pPr>
    </w:p>
    <w:p w14:paraId="31208BEA" w14:textId="22C00B15" w:rsidR="00717039" w:rsidRDefault="00717039" w:rsidP="00717039">
      <w:pPr>
        <w:pStyle w:val="ListParagraph"/>
        <w:rPr>
          <w:rFonts w:cstheme="minorHAnsi"/>
          <w:sz w:val="36"/>
          <w:szCs w:val="36"/>
        </w:rPr>
      </w:pPr>
      <w:r w:rsidRPr="005F58A9">
        <w:rPr>
          <w:rFonts w:cstheme="minorHAnsi"/>
          <w:sz w:val="36"/>
          <w:szCs w:val="36"/>
        </w:rPr>
        <w:lastRenderedPageBreak/>
        <w:t>Sub-module 2</w:t>
      </w:r>
      <w:r>
        <w:rPr>
          <w:rFonts w:cstheme="minorHAnsi"/>
          <w:sz w:val="36"/>
          <w:szCs w:val="36"/>
        </w:rPr>
        <w:t xml:space="preserve">(90 mins): The philosophy of </w:t>
      </w:r>
      <w:r>
        <w:rPr>
          <w:rFonts w:cstheme="minorHAnsi"/>
          <w:sz w:val="36"/>
          <w:szCs w:val="36"/>
        </w:rPr>
        <w:t>Shuddhadavitam</w:t>
      </w:r>
    </w:p>
    <w:p w14:paraId="48A45325" w14:textId="77777777" w:rsidR="00717039" w:rsidRDefault="00717039" w:rsidP="00717039">
      <w:pPr>
        <w:pStyle w:val="ListParagraph"/>
        <w:rPr>
          <w:rFonts w:cstheme="minorHAnsi"/>
          <w:sz w:val="36"/>
          <w:szCs w:val="36"/>
        </w:rPr>
      </w:pPr>
    </w:p>
    <w:p w14:paraId="754AF87B" w14:textId="4C7EBB0F" w:rsidR="00AC0B05" w:rsidRDefault="00AC0B05" w:rsidP="00AC0B05">
      <w:pPr>
        <w:pStyle w:val="ListParagraph"/>
        <w:numPr>
          <w:ilvl w:val="0"/>
          <w:numId w:val="7"/>
        </w:numPr>
        <w:rPr>
          <w:rFonts w:cstheme="minorHAnsi"/>
          <w:sz w:val="32"/>
          <w:szCs w:val="32"/>
        </w:rPr>
      </w:pPr>
      <w:r w:rsidRPr="000A14C6">
        <w:rPr>
          <w:rFonts w:cstheme="minorHAnsi"/>
          <w:sz w:val="32"/>
          <w:szCs w:val="32"/>
        </w:rPr>
        <w:t xml:space="preserve">Understanding the basic concepts of </w:t>
      </w:r>
      <w:r>
        <w:rPr>
          <w:rFonts w:cstheme="minorHAnsi"/>
          <w:sz w:val="32"/>
          <w:szCs w:val="32"/>
        </w:rPr>
        <w:t>Shuddhad</w:t>
      </w:r>
      <w:r w:rsidRPr="000A14C6">
        <w:rPr>
          <w:rFonts w:cstheme="minorHAnsi"/>
          <w:sz w:val="32"/>
          <w:szCs w:val="32"/>
        </w:rPr>
        <w:t>vaitam, in terms</w:t>
      </w:r>
      <w:r>
        <w:rPr>
          <w:rFonts w:cstheme="minorHAnsi"/>
          <w:sz w:val="32"/>
          <w:szCs w:val="32"/>
        </w:rPr>
        <w:t xml:space="preserve"> of </w:t>
      </w:r>
      <w:r w:rsidRPr="000A14C6">
        <w:rPr>
          <w:rFonts w:cstheme="minorHAnsi"/>
          <w:sz w:val="32"/>
          <w:szCs w:val="32"/>
        </w:rPr>
        <w:t>definition</w:t>
      </w:r>
      <w:r w:rsidRPr="000A14C6">
        <w:rPr>
          <w:rFonts w:cstheme="minorHAnsi"/>
          <w:sz w:val="32"/>
          <w:szCs w:val="32"/>
        </w:rPr>
        <w:t xml:space="preserve"> of god and living entities, the philosophy presented as a counter argument to mayawadi viewpoints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(according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Anubhasya</w:t>
      </w:r>
      <w:r>
        <w:rPr>
          <w:rFonts w:cstheme="minorHAnsi"/>
          <w:sz w:val="32"/>
          <w:szCs w:val="32"/>
        </w:rPr>
        <w:t>).</w:t>
      </w:r>
    </w:p>
    <w:p w14:paraId="582B8AEE" w14:textId="7EE05F6E" w:rsidR="00AC0B05" w:rsidRDefault="00AC0B05" w:rsidP="00AC0B05">
      <w:pPr>
        <w:pStyle w:val="ListParagraph"/>
        <w:numPr>
          <w:ilvl w:val="0"/>
          <w:numId w:val="7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Excerpts from the </w:t>
      </w:r>
      <w:r>
        <w:rPr>
          <w:rFonts w:cstheme="minorHAnsi"/>
          <w:sz w:val="32"/>
          <w:szCs w:val="32"/>
        </w:rPr>
        <w:t xml:space="preserve">Tattvarth Dip Nibandh and subodhini </w:t>
      </w:r>
      <w:r>
        <w:rPr>
          <w:rFonts w:cstheme="minorHAnsi"/>
          <w:sz w:val="32"/>
          <w:szCs w:val="32"/>
        </w:rPr>
        <w:t xml:space="preserve">of Sripad </w:t>
      </w:r>
      <w:r>
        <w:rPr>
          <w:rFonts w:cstheme="minorHAnsi"/>
          <w:sz w:val="32"/>
          <w:szCs w:val="32"/>
        </w:rPr>
        <w:t>Vallabhacharya</w:t>
      </w:r>
      <w:r>
        <w:rPr>
          <w:rFonts w:cstheme="minorHAnsi"/>
          <w:sz w:val="32"/>
          <w:szCs w:val="32"/>
        </w:rPr>
        <w:t xml:space="preserve"> to better understand these concepts.</w:t>
      </w:r>
    </w:p>
    <w:p w14:paraId="197DBD3B" w14:textId="00E399A2" w:rsidR="00AC0B05" w:rsidRDefault="003E6AFC" w:rsidP="00AC0B05">
      <w:pPr>
        <w:pStyle w:val="ListParagraph"/>
        <w:numPr>
          <w:ilvl w:val="0"/>
          <w:numId w:val="7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introduction on the Sodash Granth and their importance in the parampara</w:t>
      </w:r>
    </w:p>
    <w:p w14:paraId="77D2D260" w14:textId="505F13C5" w:rsidR="00C8183B" w:rsidRDefault="00AC0B05" w:rsidP="00AC0B05">
      <w:pPr>
        <w:pStyle w:val="ListParagraph"/>
        <w:numPr>
          <w:ilvl w:val="0"/>
          <w:numId w:val="7"/>
        </w:numPr>
        <w:rPr>
          <w:rFonts w:cstheme="minorHAnsi"/>
          <w:sz w:val="32"/>
          <w:szCs w:val="32"/>
        </w:rPr>
      </w:pPr>
      <w:r w:rsidRPr="003E6AFC">
        <w:rPr>
          <w:rFonts w:cstheme="minorHAnsi"/>
          <w:sz w:val="32"/>
          <w:szCs w:val="32"/>
        </w:rPr>
        <w:t>The various logical staments (vada) and conclusions used by SrimadAcharya in a nutshell made simpler</w:t>
      </w:r>
      <w:r w:rsidR="003E6AFC">
        <w:rPr>
          <w:rFonts w:cstheme="minorHAnsi"/>
          <w:sz w:val="32"/>
          <w:szCs w:val="32"/>
        </w:rPr>
        <w:t>.</w:t>
      </w:r>
    </w:p>
    <w:p w14:paraId="6A863B04" w14:textId="32BD8E79" w:rsidR="003E6AFC" w:rsidRDefault="003E6AFC" w:rsidP="00AC0B05">
      <w:pPr>
        <w:pStyle w:val="ListParagraph"/>
        <w:numPr>
          <w:ilvl w:val="0"/>
          <w:numId w:val="7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introduction to the various practices of the Pushti Marg and their philosophical significance.</w:t>
      </w:r>
    </w:p>
    <w:p w14:paraId="2D0F8822" w14:textId="77777777" w:rsidR="003E6AFC" w:rsidRDefault="003E6AFC" w:rsidP="003E6AFC">
      <w:pPr>
        <w:pStyle w:val="ListParagraph"/>
        <w:ind w:left="430"/>
        <w:rPr>
          <w:rFonts w:cstheme="minorHAnsi"/>
          <w:sz w:val="32"/>
          <w:szCs w:val="32"/>
        </w:rPr>
      </w:pPr>
    </w:p>
    <w:p w14:paraId="3524502A" w14:textId="1023AAF8" w:rsidR="003E6AFC" w:rsidRDefault="003E6AFC" w:rsidP="003E6AFC">
      <w:pPr>
        <w:rPr>
          <w:rFonts w:cstheme="minorHAnsi"/>
          <w:sz w:val="32"/>
          <w:szCs w:val="32"/>
        </w:rPr>
      </w:pPr>
    </w:p>
    <w:p w14:paraId="3C67B4FE" w14:textId="676A4626" w:rsidR="003E6AFC" w:rsidRDefault="003E6AFC" w:rsidP="003E6AF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Module </w:t>
      </w:r>
      <w:r>
        <w:rPr>
          <w:rFonts w:cstheme="minorHAnsi"/>
          <w:sz w:val="36"/>
          <w:szCs w:val="36"/>
        </w:rPr>
        <w:t>4</w:t>
      </w:r>
    </w:p>
    <w:p w14:paraId="719746D7" w14:textId="77777777" w:rsidR="003E6AFC" w:rsidRDefault="003E6AFC" w:rsidP="003E6AFC">
      <w:pPr>
        <w:rPr>
          <w:rFonts w:cstheme="minorHAnsi"/>
          <w:sz w:val="36"/>
          <w:szCs w:val="36"/>
        </w:rPr>
      </w:pPr>
    </w:p>
    <w:p w14:paraId="5385ACC0" w14:textId="7BB1899C" w:rsidR="003E6AFC" w:rsidRDefault="003E6AFC" w:rsidP="003E6AF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Nimbarka sampradaya</w:t>
      </w:r>
    </w:p>
    <w:p w14:paraId="4A412B53" w14:textId="77777777" w:rsidR="003E6AFC" w:rsidRDefault="003E6AFC" w:rsidP="003E6AFC">
      <w:pPr>
        <w:rPr>
          <w:rFonts w:cstheme="minorHAnsi"/>
          <w:sz w:val="36"/>
          <w:szCs w:val="36"/>
        </w:rPr>
      </w:pPr>
    </w:p>
    <w:p w14:paraId="4127E65E" w14:textId="3BBA879B" w:rsidR="003E6AFC" w:rsidRDefault="003E6AFC" w:rsidP="003E6AFC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Sub Module 1(duration 90 mins): </w:t>
      </w:r>
      <w:r w:rsidRPr="00C8183B">
        <w:rPr>
          <w:rFonts w:cstheme="minorHAnsi"/>
          <w:sz w:val="36"/>
          <w:szCs w:val="36"/>
        </w:rPr>
        <w:t>Brief overview and pastimes</w:t>
      </w:r>
      <w:r>
        <w:rPr>
          <w:rFonts w:cstheme="minorHAnsi"/>
          <w:sz w:val="36"/>
          <w:szCs w:val="36"/>
        </w:rPr>
        <w:t>.</w:t>
      </w:r>
    </w:p>
    <w:p w14:paraId="7DF10A2A" w14:textId="231FEAB1" w:rsidR="003E6AFC" w:rsidRDefault="003E6AFC" w:rsidP="003E6AFC">
      <w:pPr>
        <w:rPr>
          <w:rFonts w:cstheme="minorHAnsi"/>
          <w:sz w:val="36"/>
          <w:szCs w:val="36"/>
        </w:rPr>
      </w:pPr>
    </w:p>
    <w:p w14:paraId="05188E50" w14:textId="2D137350" w:rsidR="003E6AFC" w:rsidRDefault="003E6AFC" w:rsidP="003E6AFC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Introduction to the tenets of </w:t>
      </w:r>
      <w:r w:rsidR="008321EC">
        <w:rPr>
          <w:rFonts w:cstheme="minorHAnsi"/>
          <w:sz w:val="32"/>
          <w:szCs w:val="32"/>
        </w:rPr>
        <w:t xml:space="preserve">Kumara sampradaya </w:t>
      </w:r>
      <w:r>
        <w:rPr>
          <w:rFonts w:cstheme="minorHAnsi"/>
          <w:sz w:val="32"/>
          <w:szCs w:val="32"/>
        </w:rPr>
        <w:t>and the chronology of the sampradaya with brief information on the most prominent acharyas in the sampradaya and their unique contribution to it</w:t>
      </w:r>
    </w:p>
    <w:p w14:paraId="310925CA" w14:textId="6547535C" w:rsidR="003E6AFC" w:rsidRDefault="003E6AFC" w:rsidP="003E6AFC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lastRenderedPageBreak/>
        <w:t xml:space="preserve">Overview of the life of Sripad </w:t>
      </w:r>
      <w:r w:rsidR="00D94E0D">
        <w:rPr>
          <w:rFonts w:cstheme="minorHAnsi"/>
          <w:sz w:val="32"/>
          <w:szCs w:val="32"/>
        </w:rPr>
        <w:t>Nimbarkacharya</w:t>
      </w:r>
      <w:r>
        <w:rPr>
          <w:rFonts w:cstheme="minorHAnsi"/>
          <w:sz w:val="32"/>
          <w:szCs w:val="32"/>
        </w:rPr>
        <w:t xml:space="preserve"> (as </w:t>
      </w:r>
      <w:r w:rsidR="00D94E0D">
        <w:rPr>
          <w:rFonts w:cstheme="minorHAnsi"/>
          <w:sz w:val="32"/>
          <w:szCs w:val="32"/>
        </w:rPr>
        <w:t xml:space="preserve">per the oral tradition) and </w:t>
      </w:r>
      <w:r>
        <w:rPr>
          <w:rFonts w:cstheme="minorHAnsi"/>
          <w:sz w:val="32"/>
          <w:szCs w:val="32"/>
        </w:rPr>
        <w:t>brief introduction to his extensive literature and commentaries</w:t>
      </w:r>
    </w:p>
    <w:p w14:paraId="46FB7672" w14:textId="53C76F25" w:rsidR="003E6AFC" w:rsidRDefault="003E6AFC" w:rsidP="003E6AFC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Narration of some of the intimate pastimes in connection to </w:t>
      </w:r>
      <w:r w:rsidR="00232A27">
        <w:rPr>
          <w:rFonts w:cstheme="minorHAnsi"/>
          <w:sz w:val="32"/>
          <w:szCs w:val="32"/>
        </w:rPr>
        <w:t>Sri Bhatta, Svabhurama Devacharya swami</w:t>
      </w:r>
      <w:r w:rsidR="00581E74">
        <w:rPr>
          <w:rFonts w:cstheme="minorHAnsi"/>
          <w:sz w:val="32"/>
          <w:szCs w:val="32"/>
        </w:rPr>
        <w:t xml:space="preserve">, Srinivas acharya </w:t>
      </w:r>
      <w:r w:rsidR="00232A27">
        <w:rPr>
          <w:rFonts w:cstheme="minorHAnsi"/>
          <w:sz w:val="32"/>
          <w:szCs w:val="32"/>
        </w:rPr>
        <w:t xml:space="preserve">and Kathiababa Acharyas. </w:t>
      </w:r>
    </w:p>
    <w:p w14:paraId="37FBD8DE" w14:textId="5DC4DD6A" w:rsidR="003E6AFC" w:rsidRDefault="003E6AFC" w:rsidP="003E6AFC">
      <w:pPr>
        <w:pStyle w:val="ListParagraph"/>
        <w:numPr>
          <w:ilvl w:val="0"/>
          <w:numId w:val="8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Brief overview of the </w:t>
      </w:r>
      <w:r w:rsidR="00232A27">
        <w:rPr>
          <w:rFonts w:cstheme="minorHAnsi"/>
          <w:sz w:val="32"/>
          <w:szCs w:val="32"/>
        </w:rPr>
        <w:t>Nimbarka baitaks</w:t>
      </w:r>
      <w:r w:rsidR="00581E74">
        <w:rPr>
          <w:rFonts w:cstheme="minorHAnsi"/>
          <w:sz w:val="32"/>
          <w:szCs w:val="32"/>
        </w:rPr>
        <w:t xml:space="preserve"> and the Sriji temple, Vrindavan.</w:t>
      </w:r>
    </w:p>
    <w:p w14:paraId="646F1B99" w14:textId="2D52CBD0" w:rsidR="00581E74" w:rsidRDefault="00581E74" w:rsidP="00581E74">
      <w:pPr>
        <w:rPr>
          <w:rFonts w:cstheme="minorHAnsi"/>
          <w:sz w:val="32"/>
          <w:szCs w:val="32"/>
        </w:rPr>
      </w:pPr>
    </w:p>
    <w:p w14:paraId="2B17D35B" w14:textId="2157339D" w:rsidR="00581E74" w:rsidRDefault="00581E74" w:rsidP="00581E74">
      <w:pPr>
        <w:pStyle w:val="ListParagraph"/>
        <w:rPr>
          <w:rFonts w:cstheme="minorHAnsi"/>
          <w:sz w:val="36"/>
          <w:szCs w:val="36"/>
        </w:rPr>
      </w:pPr>
      <w:r w:rsidRPr="005F58A9">
        <w:rPr>
          <w:rFonts w:cstheme="minorHAnsi"/>
          <w:sz w:val="36"/>
          <w:szCs w:val="36"/>
        </w:rPr>
        <w:t>Sub-module 2</w:t>
      </w:r>
      <w:r>
        <w:rPr>
          <w:rFonts w:cstheme="minorHAnsi"/>
          <w:sz w:val="36"/>
          <w:szCs w:val="36"/>
        </w:rPr>
        <w:t xml:space="preserve">(90 mins): The philosophy of </w:t>
      </w:r>
      <w:r>
        <w:rPr>
          <w:rFonts w:cstheme="minorHAnsi"/>
          <w:sz w:val="36"/>
          <w:szCs w:val="36"/>
        </w:rPr>
        <w:t>Dvaitadvaitam</w:t>
      </w:r>
    </w:p>
    <w:p w14:paraId="4C140254" w14:textId="77777777" w:rsidR="00581E74" w:rsidRDefault="00581E74" w:rsidP="00581E74">
      <w:pPr>
        <w:pStyle w:val="ListParagraph"/>
        <w:rPr>
          <w:rFonts w:cstheme="minorHAnsi"/>
          <w:sz w:val="36"/>
          <w:szCs w:val="36"/>
        </w:rPr>
      </w:pPr>
    </w:p>
    <w:p w14:paraId="36AA3A2A" w14:textId="543D8121" w:rsidR="00581E74" w:rsidRDefault="00581E74" w:rsidP="002F03CE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 w:rsidRPr="000A14C6">
        <w:rPr>
          <w:rFonts w:cstheme="minorHAnsi"/>
          <w:sz w:val="32"/>
          <w:szCs w:val="32"/>
        </w:rPr>
        <w:t xml:space="preserve">Understanding the basic concepts of </w:t>
      </w:r>
      <w:r w:rsidR="00F55982">
        <w:rPr>
          <w:rFonts w:cstheme="minorHAnsi"/>
          <w:sz w:val="32"/>
          <w:szCs w:val="32"/>
        </w:rPr>
        <w:t>Dvaitadvaitam</w:t>
      </w:r>
      <w:r w:rsidRPr="000A14C6">
        <w:rPr>
          <w:rFonts w:cstheme="minorHAnsi"/>
          <w:sz w:val="32"/>
          <w:szCs w:val="32"/>
        </w:rPr>
        <w:t>, in terms</w:t>
      </w:r>
      <w:r>
        <w:rPr>
          <w:rFonts w:cstheme="minorHAnsi"/>
          <w:sz w:val="32"/>
          <w:szCs w:val="32"/>
        </w:rPr>
        <w:t xml:space="preserve"> of </w:t>
      </w:r>
      <w:r w:rsidRPr="000A14C6">
        <w:rPr>
          <w:rFonts w:cstheme="minorHAnsi"/>
          <w:sz w:val="32"/>
          <w:szCs w:val="32"/>
        </w:rPr>
        <w:t xml:space="preserve">definition of </w:t>
      </w:r>
      <w:r w:rsidR="00F55982">
        <w:rPr>
          <w:rFonts w:cstheme="minorHAnsi"/>
          <w:sz w:val="32"/>
          <w:szCs w:val="32"/>
        </w:rPr>
        <w:t>isvara,cit and acit. The implication of Para tantra satta bhava and Swatantra satta bhava</w:t>
      </w:r>
    </w:p>
    <w:p w14:paraId="33BED45E" w14:textId="77777777" w:rsidR="002F03CE" w:rsidRDefault="002F03CE" w:rsidP="002F03CE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Excerpts from the Dasa shloki and Vedanta parijata saurabha to better understand these concepts.</w:t>
      </w:r>
    </w:p>
    <w:p w14:paraId="23DF164C" w14:textId="77777777" w:rsidR="002F03CE" w:rsidRDefault="002F03CE" w:rsidP="002F03CE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Brief introduction on the Sodash Granth and their importance in the Parampara</w:t>
      </w:r>
    </w:p>
    <w:p w14:paraId="52216ACE" w14:textId="77777777" w:rsidR="002F03CE" w:rsidRDefault="002F03CE" w:rsidP="002F03CE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The importance of the pancha sadhanas for growth in spiritual life</w:t>
      </w:r>
    </w:p>
    <w:p w14:paraId="34557657" w14:textId="77777777" w:rsidR="002F03CE" w:rsidRDefault="002F03CE" w:rsidP="002F03CE">
      <w:pPr>
        <w:pStyle w:val="ListParagraph"/>
        <w:numPr>
          <w:ilvl w:val="0"/>
          <w:numId w:val="9"/>
        </w:numPr>
        <w:rPr>
          <w:rFonts w:cstheme="minorHAnsi"/>
          <w:sz w:val="32"/>
          <w:szCs w:val="32"/>
        </w:rPr>
      </w:pPr>
      <w:r w:rsidRPr="003E6AFC">
        <w:rPr>
          <w:rFonts w:cstheme="minorHAnsi"/>
          <w:sz w:val="32"/>
          <w:szCs w:val="32"/>
        </w:rPr>
        <w:t xml:space="preserve">The various logical staments (vada) and conclusions used by </w:t>
      </w:r>
      <w:r>
        <w:rPr>
          <w:rFonts w:cstheme="minorHAnsi"/>
          <w:sz w:val="32"/>
          <w:szCs w:val="32"/>
        </w:rPr>
        <w:t xml:space="preserve">Nimbarkacharya </w:t>
      </w:r>
      <w:r w:rsidRPr="003E6AFC">
        <w:rPr>
          <w:rFonts w:cstheme="minorHAnsi"/>
          <w:sz w:val="32"/>
          <w:szCs w:val="32"/>
        </w:rPr>
        <w:t>in a nutshell made simpler</w:t>
      </w:r>
      <w:r>
        <w:rPr>
          <w:rFonts w:cstheme="minorHAnsi"/>
          <w:sz w:val="32"/>
          <w:szCs w:val="32"/>
        </w:rPr>
        <w:t>.</w:t>
      </w:r>
    </w:p>
    <w:p w14:paraId="568FBF3B" w14:textId="77777777" w:rsidR="002F03CE" w:rsidRDefault="002F03CE" w:rsidP="002F03CE">
      <w:pPr>
        <w:pStyle w:val="ListParagraph"/>
        <w:ind w:left="790"/>
        <w:rPr>
          <w:rFonts w:cstheme="minorHAnsi"/>
          <w:sz w:val="32"/>
          <w:szCs w:val="32"/>
        </w:rPr>
      </w:pPr>
    </w:p>
    <w:p w14:paraId="53BB943D" w14:textId="77777777" w:rsidR="003E6AFC" w:rsidRDefault="003E6AFC" w:rsidP="003E6AFC">
      <w:pPr>
        <w:pStyle w:val="ListParagraph"/>
        <w:rPr>
          <w:rFonts w:cstheme="minorHAnsi"/>
          <w:sz w:val="32"/>
          <w:szCs w:val="32"/>
        </w:rPr>
      </w:pPr>
    </w:p>
    <w:p w14:paraId="1A7B3E7A" w14:textId="77777777" w:rsidR="003E6AFC" w:rsidRDefault="003E6AFC" w:rsidP="003E6AFC">
      <w:pPr>
        <w:rPr>
          <w:rFonts w:cstheme="minorHAnsi"/>
          <w:sz w:val="36"/>
          <w:szCs w:val="36"/>
        </w:rPr>
      </w:pPr>
    </w:p>
    <w:p w14:paraId="4362B287" w14:textId="77777777" w:rsidR="003E6AFC" w:rsidRPr="003E6AFC" w:rsidRDefault="003E6AFC" w:rsidP="003E6AFC">
      <w:pPr>
        <w:rPr>
          <w:rFonts w:cstheme="minorHAnsi"/>
          <w:sz w:val="32"/>
          <w:szCs w:val="32"/>
        </w:rPr>
      </w:pPr>
    </w:p>
    <w:p w14:paraId="4806E764" w14:textId="4BE7BD92" w:rsidR="00C8183B" w:rsidRDefault="00C8183B" w:rsidP="00C8183B">
      <w:pPr>
        <w:pStyle w:val="ListParagraph"/>
        <w:ind w:left="1440"/>
        <w:rPr>
          <w:rFonts w:cstheme="minorHAnsi"/>
          <w:sz w:val="32"/>
          <w:szCs w:val="32"/>
        </w:rPr>
      </w:pPr>
    </w:p>
    <w:p w14:paraId="14606681" w14:textId="77777777" w:rsidR="00C8183B" w:rsidRDefault="00C8183B" w:rsidP="00C8183B">
      <w:pPr>
        <w:pStyle w:val="ListParagraph"/>
        <w:ind w:left="1440"/>
        <w:rPr>
          <w:rFonts w:cstheme="minorHAnsi"/>
          <w:sz w:val="32"/>
          <w:szCs w:val="32"/>
        </w:rPr>
      </w:pPr>
    </w:p>
    <w:p w14:paraId="7DDEFD9E" w14:textId="3B77F33A" w:rsidR="00D4767E" w:rsidRDefault="00D4767E" w:rsidP="00D4767E">
      <w:pPr>
        <w:rPr>
          <w:rFonts w:cstheme="minorHAnsi"/>
          <w:sz w:val="32"/>
          <w:szCs w:val="32"/>
        </w:rPr>
      </w:pPr>
    </w:p>
    <w:p w14:paraId="03BAD31D" w14:textId="77777777" w:rsidR="00D4767E" w:rsidRPr="00D4767E" w:rsidRDefault="00D4767E" w:rsidP="00D4767E">
      <w:pPr>
        <w:rPr>
          <w:rFonts w:cstheme="minorHAnsi"/>
          <w:sz w:val="32"/>
          <w:szCs w:val="32"/>
        </w:rPr>
      </w:pPr>
    </w:p>
    <w:p w14:paraId="6BC7D271" w14:textId="77777777" w:rsidR="00DD3E21" w:rsidRPr="002934C2" w:rsidRDefault="00DD3E21" w:rsidP="002934C2">
      <w:pPr>
        <w:rPr>
          <w:rFonts w:cstheme="minorHAnsi"/>
          <w:sz w:val="32"/>
          <w:szCs w:val="32"/>
        </w:rPr>
      </w:pPr>
    </w:p>
    <w:p w14:paraId="1086AC46" w14:textId="77777777" w:rsidR="00753D77" w:rsidRPr="00753D77" w:rsidRDefault="00753D77">
      <w:pPr>
        <w:rPr>
          <w:rFonts w:ascii="Bradley Hand ITC" w:hAnsi="Bradley Hand ITC"/>
        </w:rPr>
      </w:pPr>
    </w:p>
    <w:sectPr w:rsidR="00753D77" w:rsidRPr="00753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65E"/>
    <w:multiLevelType w:val="hybridMultilevel"/>
    <w:tmpl w:val="8FD08BA4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D8"/>
    <w:multiLevelType w:val="hybridMultilevel"/>
    <w:tmpl w:val="A058EEDA"/>
    <w:lvl w:ilvl="0" w:tplc="FFFFFFFF">
      <w:start w:val="1"/>
      <w:numFmt w:val="decimal"/>
      <w:lvlText w:val="%1."/>
      <w:lvlJc w:val="left"/>
      <w:pPr>
        <w:ind w:left="1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685379"/>
    <w:multiLevelType w:val="hybridMultilevel"/>
    <w:tmpl w:val="8E747E20"/>
    <w:lvl w:ilvl="0" w:tplc="34E49D6A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0" w:hanging="360"/>
      </w:pPr>
    </w:lvl>
    <w:lvl w:ilvl="2" w:tplc="4009001B" w:tentative="1">
      <w:start w:val="1"/>
      <w:numFmt w:val="lowerRoman"/>
      <w:lvlText w:val="%3."/>
      <w:lvlJc w:val="right"/>
      <w:pPr>
        <w:ind w:left="1870" w:hanging="180"/>
      </w:pPr>
    </w:lvl>
    <w:lvl w:ilvl="3" w:tplc="4009000F" w:tentative="1">
      <w:start w:val="1"/>
      <w:numFmt w:val="decimal"/>
      <w:lvlText w:val="%4."/>
      <w:lvlJc w:val="left"/>
      <w:pPr>
        <w:ind w:left="2590" w:hanging="360"/>
      </w:pPr>
    </w:lvl>
    <w:lvl w:ilvl="4" w:tplc="40090019" w:tentative="1">
      <w:start w:val="1"/>
      <w:numFmt w:val="lowerLetter"/>
      <w:lvlText w:val="%5."/>
      <w:lvlJc w:val="left"/>
      <w:pPr>
        <w:ind w:left="3310" w:hanging="360"/>
      </w:pPr>
    </w:lvl>
    <w:lvl w:ilvl="5" w:tplc="4009001B" w:tentative="1">
      <w:start w:val="1"/>
      <w:numFmt w:val="lowerRoman"/>
      <w:lvlText w:val="%6."/>
      <w:lvlJc w:val="right"/>
      <w:pPr>
        <w:ind w:left="4030" w:hanging="180"/>
      </w:pPr>
    </w:lvl>
    <w:lvl w:ilvl="6" w:tplc="4009000F" w:tentative="1">
      <w:start w:val="1"/>
      <w:numFmt w:val="decimal"/>
      <w:lvlText w:val="%7."/>
      <w:lvlJc w:val="left"/>
      <w:pPr>
        <w:ind w:left="4750" w:hanging="360"/>
      </w:pPr>
    </w:lvl>
    <w:lvl w:ilvl="7" w:tplc="40090019" w:tentative="1">
      <w:start w:val="1"/>
      <w:numFmt w:val="lowerLetter"/>
      <w:lvlText w:val="%8."/>
      <w:lvlJc w:val="left"/>
      <w:pPr>
        <w:ind w:left="5470" w:hanging="360"/>
      </w:pPr>
    </w:lvl>
    <w:lvl w:ilvl="8" w:tplc="40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2A0966E6"/>
    <w:multiLevelType w:val="hybridMultilevel"/>
    <w:tmpl w:val="8E747E20"/>
    <w:lvl w:ilvl="0" w:tplc="FFFFFFFF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0" w:hanging="360"/>
      </w:pPr>
    </w:lvl>
    <w:lvl w:ilvl="2" w:tplc="FFFFFFFF" w:tentative="1">
      <w:start w:val="1"/>
      <w:numFmt w:val="lowerRoman"/>
      <w:lvlText w:val="%3."/>
      <w:lvlJc w:val="right"/>
      <w:pPr>
        <w:ind w:left="1870" w:hanging="180"/>
      </w:pPr>
    </w:lvl>
    <w:lvl w:ilvl="3" w:tplc="FFFFFFFF" w:tentative="1">
      <w:start w:val="1"/>
      <w:numFmt w:val="decimal"/>
      <w:lvlText w:val="%4."/>
      <w:lvlJc w:val="left"/>
      <w:pPr>
        <w:ind w:left="2590" w:hanging="360"/>
      </w:pPr>
    </w:lvl>
    <w:lvl w:ilvl="4" w:tplc="FFFFFFFF" w:tentative="1">
      <w:start w:val="1"/>
      <w:numFmt w:val="lowerLetter"/>
      <w:lvlText w:val="%5."/>
      <w:lvlJc w:val="left"/>
      <w:pPr>
        <w:ind w:left="3310" w:hanging="360"/>
      </w:pPr>
    </w:lvl>
    <w:lvl w:ilvl="5" w:tplc="FFFFFFFF" w:tentative="1">
      <w:start w:val="1"/>
      <w:numFmt w:val="lowerRoman"/>
      <w:lvlText w:val="%6."/>
      <w:lvlJc w:val="right"/>
      <w:pPr>
        <w:ind w:left="4030" w:hanging="180"/>
      </w:pPr>
    </w:lvl>
    <w:lvl w:ilvl="6" w:tplc="FFFFFFFF" w:tentative="1">
      <w:start w:val="1"/>
      <w:numFmt w:val="decimal"/>
      <w:lvlText w:val="%7."/>
      <w:lvlJc w:val="left"/>
      <w:pPr>
        <w:ind w:left="4750" w:hanging="360"/>
      </w:pPr>
    </w:lvl>
    <w:lvl w:ilvl="7" w:tplc="FFFFFFFF" w:tentative="1">
      <w:start w:val="1"/>
      <w:numFmt w:val="lowerLetter"/>
      <w:lvlText w:val="%8."/>
      <w:lvlJc w:val="left"/>
      <w:pPr>
        <w:ind w:left="5470" w:hanging="360"/>
      </w:pPr>
    </w:lvl>
    <w:lvl w:ilvl="8" w:tplc="FFFFFFFF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 w15:restartNumberingAfterBreak="0">
    <w:nsid w:val="2AD273DB"/>
    <w:multiLevelType w:val="hybridMultilevel"/>
    <w:tmpl w:val="EBA2250A"/>
    <w:lvl w:ilvl="0" w:tplc="CADAB164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10" w:hanging="360"/>
      </w:pPr>
    </w:lvl>
    <w:lvl w:ilvl="2" w:tplc="4009001B" w:tentative="1">
      <w:start w:val="1"/>
      <w:numFmt w:val="lowerRoman"/>
      <w:lvlText w:val="%3."/>
      <w:lvlJc w:val="right"/>
      <w:pPr>
        <w:ind w:left="2230" w:hanging="180"/>
      </w:pPr>
    </w:lvl>
    <w:lvl w:ilvl="3" w:tplc="4009000F" w:tentative="1">
      <w:start w:val="1"/>
      <w:numFmt w:val="decimal"/>
      <w:lvlText w:val="%4."/>
      <w:lvlJc w:val="left"/>
      <w:pPr>
        <w:ind w:left="2950" w:hanging="360"/>
      </w:pPr>
    </w:lvl>
    <w:lvl w:ilvl="4" w:tplc="40090019" w:tentative="1">
      <w:start w:val="1"/>
      <w:numFmt w:val="lowerLetter"/>
      <w:lvlText w:val="%5."/>
      <w:lvlJc w:val="left"/>
      <w:pPr>
        <w:ind w:left="3670" w:hanging="360"/>
      </w:pPr>
    </w:lvl>
    <w:lvl w:ilvl="5" w:tplc="4009001B" w:tentative="1">
      <w:start w:val="1"/>
      <w:numFmt w:val="lowerRoman"/>
      <w:lvlText w:val="%6."/>
      <w:lvlJc w:val="right"/>
      <w:pPr>
        <w:ind w:left="4390" w:hanging="180"/>
      </w:pPr>
    </w:lvl>
    <w:lvl w:ilvl="6" w:tplc="4009000F" w:tentative="1">
      <w:start w:val="1"/>
      <w:numFmt w:val="decimal"/>
      <w:lvlText w:val="%7."/>
      <w:lvlJc w:val="left"/>
      <w:pPr>
        <w:ind w:left="5110" w:hanging="360"/>
      </w:pPr>
    </w:lvl>
    <w:lvl w:ilvl="7" w:tplc="40090019" w:tentative="1">
      <w:start w:val="1"/>
      <w:numFmt w:val="lowerLetter"/>
      <w:lvlText w:val="%8."/>
      <w:lvlJc w:val="left"/>
      <w:pPr>
        <w:ind w:left="5830" w:hanging="360"/>
      </w:pPr>
    </w:lvl>
    <w:lvl w:ilvl="8" w:tplc="40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372254BB"/>
    <w:multiLevelType w:val="hybridMultilevel"/>
    <w:tmpl w:val="82BCED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33D24"/>
    <w:multiLevelType w:val="hybridMultilevel"/>
    <w:tmpl w:val="DB2A67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25E39"/>
    <w:multiLevelType w:val="hybridMultilevel"/>
    <w:tmpl w:val="DB2A67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B7006"/>
    <w:multiLevelType w:val="hybridMultilevel"/>
    <w:tmpl w:val="2CB69C24"/>
    <w:lvl w:ilvl="0" w:tplc="8E1EB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77"/>
    <w:rsid w:val="00053921"/>
    <w:rsid w:val="000A14C6"/>
    <w:rsid w:val="001277F7"/>
    <w:rsid w:val="00174B77"/>
    <w:rsid w:val="00232A27"/>
    <w:rsid w:val="002934C2"/>
    <w:rsid w:val="002C33D7"/>
    <w:rsid w:val="002F03CE"/>
    <w:rsid w:val="0036269D"/>
    <w:rsid w:val="003E6AFC"/>
    <w:rsid w:val="004E122C"/>
    <w:rsid w:val="00581E74"/>
    <w:rsid w:val="0059363E"/>
    <w:rsid w:val="005F58A9"/>
    <w:rsid w:val="006C6CC1"/>
    <w:rsid w:val="00717039"/>
    <w:rsid w:val="00753D77"/>
    <w:rsid w:val="008321EC"/>
    <w:rsid w:val="00853061"/>
    <w:rsid w:val="009C1FD8"/>
    <w:rsid w:val="00A43EED"/>
    <w:rsid w:val="00AC0B05"/>
    <w:rsid w:val="00B176C1"/>
    <w:rsid w:val="00BC0FA8"/>
    <w:rsid w:val="00C17DC8"/>
    <w:rsid w:val="00C8183B"/>
    <w:rsid w:val="00D457CC"/>
    <w:rsid w:val="00D4767E"/>
    <w:rsid w:val="00D94E0D"/>
    <w:rsid w:val="00DD3E21"/>
    <w:rsid w:val="00E376DE"/>
    <w:rsid w:val="00F41734"/>
    <w:rsid w:val="00F55982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85FC7"/>
  <w15:chartTrackingRefBased/>
  <w15:docId w15:val="{C361F457-466D-41A6-AA62-C360D26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hrishi kakol</dc:creator>
  <cp:keywords/>
  <dc:description/>
  <cp:lastModifiedBy>hrishi kakol</cp:lastModifiedBy>
  <cp:revision>3</cp:revision>
  <dcterms:created xsi:type="dcterms:W3CDTF">2022-01-10T03:49:00Z</dcterms:created>
  <dcterms:modified xsi:type="dcterms:W3CDTF">2022-01-10T17:27:00Z</dcterms:modified>
</cp:coreProperties>
</file>